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33FD" w:rsidRDefault="000A33FD" w:rsidP="000A33FD">
      <w:pPr>
        <w:rPr>
          <w:lang w:val="en-US"/>
        </w:rPr>
      </w:pPr>
      <w:r>
        <w:rPr>
          <w:noProof/>
          <w:lang w:eastAsia="bg-BG"/>
        </w:rPr>
        <w:drawing>
          <wp:inline distT="0" distB="0" distL="0" distR="0">
            <wp:extent cx="1990725" cy="733425"/>
            <wp:effectExtent l="19050" t="0" r="9525" b="0"/>
            <wp:docPr id="1" name="Картина 0" descr="Cleaning solutions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leaning solutions (2)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95369" cy="73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2EF4" w:rsidRPr="000A33FD" w:rsidRDefault="000A33FD" w:rsidP="000A33FD">
      <w:pPr>
        <w:pStyle w:val="a5"/>
        <w:rPr>
          <w:lang w:val="en-US"/>
        </w:rPr>
      </w:pPr>
      <w:r>
        <w:t xml:space="preserve">Информация за потребителите, в съответствие с Регламент (EO) № 907/2006 относно </w:t>
      </w:r>
      <w:r w:rsidR="004041B5">
        <w:rPr>
          <w:lang w:val="en-US"/>
        </w:rPr>
        <w:t xml:space="preserve">                        </w:t>
      </w:r>
      <w:proofErr w:type="spellStart"/>
      <w:r>
        <w:t>детергентите</w:t>
      </w:r>
      <w:proofErr w:type="spellEnd"/>
    </w:p>
    <w:p w:rsidR="000A33FD" w:rsidRDefault="000A33FD" w:rsidP="000A33FD">
      <w:pPr>
        <w:pStyle w:val="a5"/>
        <w:rPr>
          <w:b/>
          <w:i/>
          <w:sz w:val="32"/>
          <w:szCs w:val="32"/>
        </w:rPr>
      </w:pPr>
      <w:r w:rsidRPr="000A33FD">
        <w:rPr>
          <w:b/>
          <w:i/>
          <w:sz w:val="32"/>
          <w:szCs w:val="32"/>
          <w:lang w:val="en-US"/>
        </w:rPr>
        <w:t xml:space="preserve">                            </w:t>
      </w:r>
    </w:p>
    <w:p w:rsidR="000A33FD" w:rsidRPr="000A33FD" w:rsidRDefault="000A33FD" w:rsidP="000A33FD">
      <w:pPr>
        <w:pStyle w:val="a5"/>
        <w:rPr>
          <w:b/>
          <w:i/>
          <w:sz w:val="32"/>
          <w:szCs w:val="32"/>
          <w:lang w:val="en-US"/>
        </w:rPr>
      </w:pPr>
      <w:r>
        <w:rPr>
          <w:b/>
          <w:i/>
          <w:sz w:val="32"/>
          <w:szCs w:val="32"/>
        </w:rPr>
        <w:t xml:space="preserve">                        </w:t>
      </w:r>
      <w:r w:rsidRPr="000A33FD">
        <w:rPr>
          <w:b/>
          <w:i/>
          <w:sz w:val="32"/>
          <w:szCs w:val="32"/>
        </w:rPr>
        <w:t>Информационен фиш за съставките</w:t>
      </w:r>
    </w:p>
    <w:p w:rsidR="000A33FD" w:rsidRDefault="000A33FD" w:rsidP="000A33FD">
      <w:pPr>
        <w:pStyle w:val="a5"/>
        <w:tabs>
          <w:tab w:val="left" w:pos="3435"/>
        </w:tabs>
        <w:rPr>
          <w:b/>
          <w:sz w:val="32"/>
          <w:szCs w:val="32"/>
        </w:rPr>
      </w:pPr>
    </w:p>
    <w:p w:rsidR="000A33FD" w:rsidRDefault="000A33FD" w:rsidP="000A33FD">
      <w:pPr>
        <w:pStyle w:val="a5"/>
        <w:tabs>
          <w:tab w:val="left" w:pos="3435"/>
        </w:tabs>
        <w:rPr>
          <w:b/>
          <w:sz w:val="28"/>
          <w:szCs w:val="28"/>
          <w:lang w:val="en-US"/>
        </w:rPr>
      </w:pPr>
      <w:r w:rsidRPr="000A33FD">
        <w:rPr>
          <w:b/>
          <w:i/>
          <w:sz w:val="32"/>
          <w:szCs w:val="32"/>
        </w:rPr>
        <w:t>Наименование на продукта</w:t>
      </w:r>
      <w:r w:rsidRPr="000A33FD">
        <w:rPr>
          <w:b/>
          <w:sz w:val="32"/>
          <w:szCs w:val="32"/>
        </w:rPr>
        <w:t>:</w:t>
      </w:r>
      <w:r w:rsidR="00692186">
        <w:rPr>
          <w:b/>
          <w:sz w:val="32"/>
          <w:szCs w:val="32"/>
          <w:lang w:val="en-US"/>
        </w:rPr>
        <w:t>“Radix</w:t>
      </w:r>
      <w:r>
        <w:rPr>
          <w:b/>
          <w:sz w:val="32"/>
          <w:szCs w:val="32"/>
          <w:lang w:val="en-US"/>
        </w:rPr>
        <w:t>”</w:t>
      </w:r>
      <w:r>
        <w:rPr>
          <w:b/>
          <w:sz w:val="32"/>
          <w:szCs w:val="32"/>
        </w:rPr>
        <w:t>-</w:t>
      </w:r>
      <w:r w:rsidRPr="000A33FD">
        <w:rPr>
          <w:sz w:val="28"/>
          <w:szCs w:val="28"/>
        </w:rPr>
        <w:t>смес с обезмасляващо</w:t>
      </w:r>
      <w:r w:rsidRPr="000A33FD">
        <w:rPr>
          <w:b/>
          <w:sz w:val="28"/>
          <w:szCs w:val="28"/>
        </w:rPr>
        <w:t xml:space="preserve"> </w:t>
      </w:r>
      <w:r w:rsidRPr="000A33FD">
        <w:rPr>
          <w:sz w:val="28"/>
          <w:szCs w:val="28"/>
        </w:rPr>
        <w:t>действие</w:t>
      </w:r>
    </w:p>
    <w:p w:rsidR="000A33FD" w:rsidRDefault="000A33FD" w:rsidP="000A33FD">
      <w:pPr>
        <w:rPr>
          <w:lang w:val="en-US"/>
        </w:rPr>
      </w:pPr>
    </w:p>
    <w:p w:rsidR="000A33FD" w:rsidRDefault="000A33FD" w:rsidP="000A33FD">
      <w:pPr>
        <w:rPr>
          <w:sz w:val="28"/>
          <w:szCs w:val="28"/>
        </w:rPr>
      </w:pPr>
      <w:proofErr w:type="spellStart"/>
      <w:r w:rsidRPr="000A33FD">
        <w:rPr>
          <w:b/>
          <w:i/>
          <w:sz w:val="32"/>
          <w:szCs w:val="32"/>
        </w:rPr>
        <w:t>Проидводител</w:t>
      </w:r>
      <w:proofErr w:type="spellEnd"/>
      <w:r>
        <w:t xml:space="preserve">: </w:t>
      </w:r>
      <w:r w:rsidRPr="000A33FD">
        <w:rPr>
          <w:sz w:val="28"/>
          <w:szCs w:val="28"/>
        </w:rPr>
        <w:t>„</w:t>
      </w:r>
      <w:proofErr w:type="spellStart"/>
      <w:r w:rsidRPr="000A33FD">
        <w:rPr>
          <w:sz w:val="28"/>
          <w:szCs w:val="28"/>
        </w:rPr>
        <w:t>Радитрейд</w:t>
      </w:r>
      <w:proofErr w:type="spellEnd"/>
      <w:r w:rsidRPr="000A33FD">
        <w:rPr>
          <w:sz w:val="28"/>
          <w:szCs w:val="28"/>
        </w:rPr>
        <w:t>”ЕООД</w:t>
      </w:r>
      <w:r w:rsidR="00556B7A">
        <w:rPr>
          <w:sz w:val="28"/>
          <w:szCs w:val="28"/>
        </w:rPr>
        <w:t>,гр.Свищов,Западна Индустриална зона</w:t>
      </w:r>
    </w:p>
    <w:p w:rsidR="000A33FD" w:rsidRDefault="000A33FD" w:rsidP="000A33FD">
      <w:pPr>
        <w:rPr>
          <w:sz w:val="28"/>
          <w:szCs w:val="28"/>
        </w:rPr>
      </w:pPr>
    </w:p>
    <w:p w:rsidR="00556B7A" w:rsidRDefault="000A33FD" w:rsidP="00556B7A">
      <w:pPr>
        <w:tabs>
          <w:tab w:val="left" w:pos="3060"/>
        </w:tabs>
        <w:rPr>
          <w:sz w:val="28"/>
          <w:szCs w:val="28"/>
        </w:rPr>
      </w:pPr>
      <w:r w:rsidRPr="000A33FD">
        <w:rPr>
          <w:b/>
          <w:i/>
          <w:sz w:val="32"/>
          <w:szCs w:val="32"/>
        </w:rPr>
        <w:t>Състав</w:t>
      </w:r>
      <w:r>
        <w:rPr>
          <w:sz w:val="28"/>
          <w:szCs w:val="28"/>
        </w:rPr>
        <w:t>:</w:t>
      </w:r>
    </w:p>
    <w:p w:rsidR="00556B7A" w:rsidRPr="00556B7A" w:rsidRDefault="00556B7A" w:rsidP="00556B7A">
      <w:pPr>
        <w:tabs>
          <w:tab w:val="left" w:pos="3060"/>
        </w:tabs>
        <w:rPr>
          <w:sz w:val="28"/>
          <w:szCs w:val="28"/>
          <w:lang w:val="en-US"/>
        </w:rPr>
      </w:pPr>
      <w:r w:rsidRPr="00556B7A">
        <w:rPr>
          <w:b/>
          <w:sz w:val="28"/>
          <w:szCs w:val="28"/>
        </w:rPr>
        <w:t xml:space="preserve">                                               </w:t>
      </w:r>
      <w:r w:rsidRPr="00556B7A">
        <w:rPr>
          <w:b/>
          <w:sz w:val="28"/>
          <w:szCs w:val="28"/>
          <w:lang w:val="en-US"/>
        </w:rPr>
        <w:t>UFI:</w:t>
      </w:r>
      <w:r w:rsidRPr="00556B7A">
        <w:rPr>
          <w:b/>
          <w:sz w:val="28"/>
          <w:szCs w:val="28"/>
        </w:rPr>
        <w:tab/>
      </w:r>
      <w:r w:rsidR="00EF1AF0">
        <w:rPr>
          <w:sz w:val="28"/>
          <w:szCs w:val="28"/>
          <w:lang w:val="en-US"/>
        </w:rPr>
        <w:t>8410-C080-K00C-EUGR</w:t>
      </w:r>
    </w:p>
    <w:tbl>
      <w:tblPr>
        <w:tblStyle w:val="a7"/>
        <w:tblW w:w="0" w:type="auto"/>
        <w:tblLook w:val="04A0"/>
      </w:tblPr>
      <w:tblGrid>
        <w:gridCol w:w="9212"/>
      </w:tblGrid>
      <w:tr w:rsidR="000A33FD" w:rsidTr="000A33FD">
        <w:tc>
          <w:tcPr>
            <w:tcW w:w="9212" w:type="dxa"/>
          </w:tcPr>
          <w:p w:rsidR="000A33FD" w:rsidRPr="004041B5" w:rsidRDefault="004041B5" w:rsidP="000A33FD">
            <w:pPr>
              <w:rPr>
                <w:lang w:val="en-US"/>
              </w:rPr>
            </w:pPr>
            <w:r>
              <w:rPr>
                <w:lang w:val="en-US"/>
              </w:rPr>
              <w:t>Alkohols,C12-14,eyhoxylated,sulfates</w:t>
            </w:r>
          </w:p>
        </w:tc>
      </w:tr>
      <w:tr w:rsidR="000A33FD" w:rsidTr="000A33FD">
        <w:tc>
          <w:tcPr>
            <w:tcW w:w="9212" w:type="dxa"/>
          </w:tcPr>
          <w:p w:rsidR="000A33FD" w:rsidRPr="00EF1AF0" w:rsidRDefault="00EF1AF0" w:rsidP="00EF1AF0">
            <w:pPr>
              <w:tabs>
                <w:tab w:val="left" w:pos="3195"/>
              </w:tabs>
              <w:rPr>
                <w:lang w:val="en-US"/>
              </w:rPr>
            </w:pPr>
            <w:r>
              <w:rPr>
                <w:lang w:val="en-US"/>
              </w:rPr>
              <w:t>(R)-p-menta-1,8-dien;d-limonene</w:t>
            </w:r>
          </w:p>
        </w:tc>
      </w:tr>
      <w:tr w:rsidR="004041B5" w:rsidTr="000A33FD">
        <w:tc>
          <w:tcPr>
            <w:tcW w:w="9212" w:type="dxa"/>
          </w:tcPr>
          <w:p w:rsidR="004041B5" w:rsidRPr="004041B5" w:rsidRDefault="00EF1AF0" w:rsidP="003F4E62">
            <w:r>
              <w:rPr>
                <w:lang w:val="en-US"/>
              </w:rPr>
              <w:t>7-methyl-3-methyleneocta-1,6-diene</w:t>
            </w:r>
          </w:p>
        </w:tc>
      </w:tr>
      <w:tr w:rsidR="00EF1AF0" w:rsidTr="000A33FD">
        <w:tc>
          <w:tcPr>
            <w:tcW w:w="9212" w:type="dxa"/>
          </w:tcPr>
          <w:p w:rsidR="00EF1AF0" w:rsidRDefault="00EF1AF0" w:rsidP="003F4E62">
            <w:pPr>
              <w:rPr>
                <w:lang w:val="en-US"/>
              </w:rPr>
            </w:pPr>
            <w:r>
              <w:rPr>
                <w:lang w:val="en-US"/>
              </w:rPr>
              <w:t>2-butoxyethanol</w:t>
            </w:r>
          </w:p>
        </w:tc>
      </w:tr>
      <w:tr w:rsidR="00EF1AF0" w:rsidTr="000A33FD">
        <w:tc>
          <w:tcPr>
            <w:tcW w:w="9212" w:type="dxa"/>
          </w:tcPr>
          <w:p w:rsidR="00EF1AF0" w:rsidRDefault="00EF1AF0" w:rsidP="003F4E62">
            <w:pPr>
              <w:rPr>
                <w:lang w:val="en-US"/>
              </w:rPr>
            </w:pPr>
            <w:r>
              <w:rPr>
                <w:lang w:val="en-US"/>
              </w:rPr>
              <w:t>2-aminoethanol</w:t>
            </w:r>
          </w:p>
        </w:tc>
      </w:tr>
      <w:tr w:rsidR="004041B5" w:rsidTr="000A33FD">
        <w:tc>
          <w:tcPr>
            <w:tcW w:w="9212" w:type="dxa"/>
          </w:tcPr>
          <w:p w:rsidR="004041B5" w:rsidRPr="004041B5" w:rsidRDefault="004041B5" w:rsidP="000A33FD">
            <w:pPr>
              <w:rPr>
                <w:lang w:val="en-US"/>
              </w:rPr>
            </w:pPr>
            <w:r>
              <w:rPr>
                <w:lang w:val="en-US"/>
              </w:rPr>
              <w:t>Colorant</w:t>
            </w:r>
          </w:p>
        </w:tc>
      </w:tr>
      <w:tr w:rsidR="004041B5" w:rsidTr="000A33FD">
        <w:tc>
          <w:tcPr>
            <w:tcW w:w="9212" w:type="dxa"/>
          </w:tcPr>
          <w:p w:rsidR="004041B5" w:rsidRPr="004041B5" w:rsidRDefault="004041B5" w:rsidP="000A33FD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Parfume</w:t>
            </w:r>
            <w:proofErr w:type="spellEnd"/>
          </w:p>
        </w:tc>
      </w:tr>
      <w:tr w:rsidR="004041B5" w:rsidTr="000A33FD">
        <w:tc>
          <w:tcPr>
            <w:tcW w:w="9212" w:type="dxa"/>
          </w:tcPr>
          <w:p w:rsidR="004041B5" w:rsidRPr="004041B5" w:rsidRDefault="004041B5" w:rsidP="000A33FD">
            <w:pPr>
              <w:rPr>
                <w:lang w:val="en-US"/>
              </w:rPr>
            </w:pPr>
            <w:r>
              <w:rPr>
                <w:lang w:val="en-US"/>
              </w:rPr>
              <w:t>Water</w:t>
            </w:r>
          </w:p>
        </w:tc>
      </w:tr>
    </w:tbl>
    <w:p w:rsidR="004041B5" w:rsidRDefault="004041B5" w:rsidP="000A33FD"/>
    <w:p w:rsidR="004041B5" w:rsidRDefault="004041B5" w:rsidP="004041B5"/>
    <w:p w:rsidR="004041B5" w:rsidRDefault="004041B5" w:rsidP="004041B5">
      <w:r>
        <w:t>*Справка за химичните вещества и смеси може да бъде направена на следните сайтове:</w:t>
      </w:r>
    </w:p>
    <w:p w:rsidR="000A33FD" w:rsidRPr="004041B5" w:rsidRDefault="004041B5" w:rsidP="004041B5">
      <w:r w:rsidRPr="004041B5">
        <w:t>http://echa.europa.eu/home</w:t>
      </w:r>
    </w:p>
    <w:sectPr w:rsidR="000A33FD" w:rsidRPr="004041B5" w:rsidSect="006F2E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4A5A87"/>
    <w:multiLevelType w:val="hybridMultilevel"/>
    <w:tmpl w:val="8FB248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33FD"/>
    <w:rsid w:val="000A33FD"/>
    <w:rsid w:val="004041B5"/>
    <w:rsid w:val="00556B7A"/>
    <w:rsid w:val="00692186"/>
    <w:rsid w:val="006F2EF4"/>
    <w:rsid w:val="00A96BE2"/>
    <w:rsid w:val="00EF1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33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Изнесен текст Знак"/>
    <w:basedOn w:val="a0"/>
    <w:link w:val="a3"/>
    <w:uiPriority w:val="99"/>
    <w:semiHidden/>
    <w:rsid w:val="000A33F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A33FD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A33FD"/>
    <w:pPr>
      <w:ind w:left="720"/>
      <w:contextualSpacing/>
    </w:pPr>
  </w:style>
  <w:style w:type="table" w:styleId="a7">
    <w:name w:val="Table Grid"/>
    <w:basedOn w:val="a1"/>
    <w:uiPriority w:val="59"/>
    <w:rsid w:val="000A33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2024-09-12T15:47:00Z</cp:lastPrinted>
  <dcterms:created xsi:type="dcterms:W3CDTF">2024-09-12T15:53:00Z</dcterms:created>
  <dcterms:modified xsi:type="dcterms:W3CDTF">2024-09-12T15:53:00Z</dcterms:modified>
</cp:coreProperties>
</file>